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57" w:rsidRPr="00893E57" w:rsidRDefault="00893E57" w:rsidP="00893E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E57">
        <w:rPr>
          <w:rFonts w:ascii="Times New Roman" w:hAnsi="Times New Roman" w:cs="Times New Roman"/>
        </w:rPr>
        <w:t xml:space="preserve">A </w:t>
      </w:r>
      <w:proofErr w:type="spellStart"/>
      <w:r w:rsidRPr="00893E57">
        <w:rPr>
          <w:rFonts w:ascii="Times New Roman" w:hAnsi="Times New Roman" w:cs="Times New Roman"/>
        </w:rPr>
        <w:t>Ket</w:t>
      </w:r>
      <w:proofErr w:type="spellEnd"/>
      <w:r w:rsidRPr="00893E57">
        <w:rPr>
          <w:rFonts w:ascii="Times New Roman" w:hAnsi="Times New Roman" w:cs="Times New Roman"/>
        </w:rPr>
        <w:t>. 102. § (3) bekezdés a) pontja egyértelműen az elsőfokú hatóság hatáskörébe utalta az elkésett fellebbezéssel kapcsolatos - érdemi vizsgálat nélküli elutasító - döntés meghozatalát. Ugyanezen szakasz (5) bekezdése mondta ki, hogy a fellebbezést akkor kell a fellebbezés elbírálására jogosult hatósághoz felterjeszteni, ha a megtámadott döntést az elsőfokú hatóság a fellebbezésben foglaltaknak megfelelően nem javította vagy egészítette ki, nem módosította vagy vonta vissza, valamint, ha a fellebbezést - például az elkésettség okán - érdemi vizsgálat nélkül nem utasította el (illetve, ha a fellebbezést a felterjesztést megelőzően nem vonták vissza).</w:t>
      </w:r>
    </w:p>
    <w:p w:rsidR="00893E57" w:rsidRDefault="00893E57" w:rsidP="00893E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E57">
        <w:rPr>
          <w:rFonts w:ascii="Times New Roman" w:hAnsi="Times New Roman" w:cs="Times New Roman"/>
        </w:rPr>
        <w:t xml:space="preserve">Ezzel szemben az </w:t>
      </w:r>
      <w:proofErr w:type="spellStart"/>
      <w:r w:rsidRPr="00893E57">
        <w:rPr>
          <w:rFonts w:ascii="Times New Roman" w:hAnsi="Times New Roman" w:cs="Times New Roman"/>
        </w:rPr>
        <w:t>Ákr</w:t>
      </w:r>
      <w:proofErr w:type="spellEnd"/>
      <w:r w:rsidRPr="00893E57">
        <w:rPr>
          <w:rFonts w:ascii="Times New Roman" w:hAnsi="Times New Roman" w:cs="Times New Roman"/>
        </w:rPr>
        <w:t xml:space="preserve">. nem mondja ki egyértelműen, hogy a fellebbezés elkésettsége miatt a szükséges eljárási cselekményeket az első- vagy a másodfokú hatóságnak kell-e megtennie. Mivel az </w:t>
      </w:r>
      <w:proofErr w:type="spellStart"/>
      <w:r w:rsidRPr="00893E57">
        <w:rPr>
          <w:rFonts w:ascii="Times New Roman" w:hAnsi="Times New Roman" w:cs="Times New Roman"/>
        </w:rPr>
        <w:t>Ákr</w:t>
      </w:r>
      <w:proofErr w:type="spellEnd"/>
      <w:r w:rsidRPr="00893E57">
        <w:rPr>
          <w:rFonts w:ascii="Times New Roman" w:hAnsi="Times New Roman" w:cs="Times New Roman"/>
        </w:rPr>
        <w:t xml:space="preserve">. nem tartalmaz a </w:t>
      </w:r>
      <w:proofErr w:type="spellStart"/>
      <w:r w:rsidRPr="00893E57">
        <w:rPr>
          <w:rFonts w:ascii="Times New Roman" w:hAnsi="Times New Roman" w:cs="Times New Roman"/>
        </w:rPr>
        <w:t>Ket</w:t>
      </w:r>
      <w:proofErr w:type="spellEnd"/>
      <w:r w:rsidRPr="00893E57">
        <w:rPr>
          <w:rFonts w:ascii="Times New Roman" w:hAnsi="Times New Roman" w:cs="Times New Roman"/>
        </w:rPr>
        <w:t xml:space="preserve">. 102. § (3) bekezdés a) pontjával </w:t>
      </w:r>
      <w:proofErr w:type="gramStart"/>
      <w:r w:rsidRPr="00893E57">
        <w:rPr>
          <w:rFonts w:ascii="Times New Roman" w:hAnsi="Times New Roman" w:cs="Times New Roman"/>
        </w:rPr>
        <w:t>analóg</w:t>
      </w:r>
      <w:proofErr w:type="gramEnd"/>
      <w:r w:rsidRPr="00893E57">
        <w:rPr>
          <w:rFonts w:ascii="Times New Roman" w:hAnsi="Times New Roman" w:cs="Times New Roman"/>
        </w:rPr>
        <w:t xml:space="preserve"> szabályozást, így adódna a válasz, hogy az elkésett fellebbezést az </w:t>
      </w:r>
      <w:proofErr w:type="spellStart"/>
      <w:r w:rsidRPr="00893E57">
        <w:rPr>
          <w:rFonts w:ascii="Times New Roman" w:hAnsi="Times New Roman" w:cs="Times New Roman"/>
        </w:rPr>
        <w:t>Ákr</w:t>
      </w:r>
      <w:proofErr w:type="spellEnd"/>
      <w:r w:rsidRPr="00893E57">
        <w:rPr>
          <w:rFonts w:ascii="Times New Roman" w:hAnsi="Times New Roman" w:cs="Times New Roman"/>
        </w:rPr>
        <w:t>. 46. § (1) bekezdés a) pontja alapján az elsőfokú hatóságnak kellene visszautasítania. A 119. § (3) bekezdésének az értelmezéséből azonban az a következtetés vonható le, hogy az elsőfokú hatóság ilyen eljárási cselekményt nem tehet; az alapján ugyanis csak a megtámadott döntés módosítására, visszavonására, kijavítására, kiegészítésére van lehetősége, ellenkező esetben a fellebbezést fel kell terjeszteni a másodfokú hatósághoz. Ez utóbbi jogszabályhely inkább a felé orientálna, hogy az elkésett fellebbezésről a másodfokú hatóságnak kell döntést hoznia. A kérdés megoldásában a törvény indokolása sem ad eligazítást.</w:t>
      </w:r>
    </w:p>
    <w:p w:rsidR="00893E57" w:rsidRPr="00893E57" w:rsidRDefault="00893E57" w:rsidP="00893E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E57" w:rsidRDefault="00893E57" w:rsidP="00893E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E57">
        <w:rPr>
          <w:rFonts w:ascii="Times New Roman" w:hAnsi="Times New Roman" w:cs="Times New Roman"/>
        </w:rPr>
        <w:t xml:space="preserve">Kérdéses lehet továbbá az eljárás abban az esetben is, ha a fellebbezésre jogosult (vagy több fellebbezésre jogosult esetén valamennyien) még a fellebbezés felterjesztése előtt visszavonja a fellebbezését. Ilyen esetekre a </w:t>
      </w:r>
      <w:proofErr w:type="spellStart"/>
      <w:r w:rsidRPr="00893E57">
        <w:rPr>
          <w:rFonts w:ascii="Times New Roman" w:hAnsi="Times New Roman" w:cs="Times New Roman"/>
        </w:rPr>
        <w:t>Ket</w:t>
      </w:r>
      <w:proofErr w:type="spellEnd"/>
      <w:r w:rsidRPr="00893E57">
        <w:rPr>
          <w:rFonts w:ascii="Times New Roman" w:hAnsi="Times New Roman" w:cs="Times New Roman"/>
        </w:rPr>
        <w:t xml:space="preserve">. azt mondta ki, hogy a fellebbezést nem kell felterjeszteni a másodfokú hatósághoz. Ezzel szemben az </w:t>
      </w:r>
      <w:proofErr w:type="spellStart"/>
      <w:r w:rsidRPr="00893E57">
        <w:rPr>
          <w:rFonts w:ascii="Times New Roman" w:hAnsi="Times New Roman" w:cs="Times New Roman"/>
        </w:rPr>
        <w:t>Ákr</w:t>
      </w:r>
      <w:proofErr w:type="spellEnd"/>
      <w:r w:rsidRPr="00893E57">
        <w:rPr>
          <w:rFonts w:ascii="Times New Roman" w:hAnsi="Times New Roman" w:cs="Times New Roman"/>
        </w:rPr>
        <w:t xml:space="preserve">. 119. § (7) bekezdése arról rendelkezik, hogy, ha valamennyi fellebbező visszavonta a fellebbezését, a másodfokú hatóság a fellebbezési eljárást megszünteti. Ezen rendelkezés nem értékeli a visszavonás időbeliségét, inkább úgy értelmezhető, mintha valamennyi visszavonási esetre alkalmazni kívánta volna a jogalkotó, függetlenül attól, hogy a visszavonásra a fellebbezés felterjesztése előtt vagy után került-e sor. Ugyanezen szakasz - korábban hivatkozott - (3) bekezdéséből szintén az a következtetés vonható le, hogy a fellebbezés visszavonása esetén is szükséges annak a másodfokú hatósághoz való felterjesztése. Ennek ellentmondani látszik a törvény indokolása, amely kiemeli, hogy „a fellebbezési határidő lejártának bevárása azért szükséges, mert egyfelől az ügyfél a fellebbezési kérelmét vissza is vonhatja…”. Amennyiben a jogalkotó az </w:t>
      </w:r>
      <w:proofErr w:type="spellStart"/>
      <w:r w:rsidRPr="00893E57">
        <w:rPr>
          <w:rFonts w:ascii="Times New Roman" w:hAnsi="Times New Roman" w:cs="Times New Roman"/>
        </w:rPr>
        <w:t>Ákr</w:t>
      </w:r>
      <w:proofErr w:type="spellEnd"/>
      <w:r w:rsidRPr="00893E57">
        <w:rPr>
          <w:rFonts w:ascii="Times New Roman" w:hAnsi="Times New Roman" w:cs="Times New Roman"/>
        </w:rPr>
        <w:t xml:space="preserve">. 119. </w:t>
      </w:r>
      <w:proofErr w:type="gramStart"/>
      <w:r w:rsidRPr="00893E57">
        <w:rPr>
          <w:rFonts w:ascii="Times New Roman" w:hAnsi="Times New Roman" w:cs="Times New Roman"/>
        </w:rPr>
        <w:t>§ (7) bekezdését azon esetekre is alkalmazni kívánta volna, amikor az ügyfél a fellebbezését már annak felterjesztése előtt visszavonta, úgy a törvény indokolása ezzel szöges ellentétben áll; hiszen az elsőfokú hatóság akár bevárja a fellebbezési határidő lejártát, akár nem - annak kivárása érdekében, hogy a fellebbező esetleg visszavonja-e a fellebbezését -, visszavonás esetén sem lenne más lehetősége, mint a fellebbezést a másodfokú hatósághoz felterjeszteni, hogy a fellebbezési eljárás ezen a szinten kerüljön megszüntetésre.</w:t>
      </w:r>
      <w:proofErr w:type="gramEnd"/>
    </w:p>
    <w:p w:rsidR="00893E57" w:rsidRDefault="00893E57" w:rsidP="00893E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E57" w:rsidRDefault="00893E57" w:rsidP="00893E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E57">
        <w:rPr>
          <w:rFonts w:ascii="Times New Roman" w:hAnsi="Times New Roman" w:cs="Times New Roman"/>
        </w:rPr>
        <w:t xml:space="preserve">Az eljárásainkat meghatározó alapvető ágazati jogszabály a kötelező egészségbiztosítás ellátásairól szóló 1997. évi LXXXIII. törvény, illetve az annak végrehajtására kiadott 217/1997. (XII. 1.) Korm. rendelet. Egyik jogszabályunkban sem található olyan rendelkezés, amely releváns lenne a kérdéses </w:t>
      </w:r>
      <w:proofErr w:type="gramStart"/>
      <w:r w:rsidRPr="00893E57">
        <w:rPr>
          <w:rFonts w:ascii="Times New Roman" w:hAnsi="Times New Roman" w:cs="Times New Roman"/>
        </w:rPr>
        <w:t>probléma</w:t>
      </w:r>
      <w:proofErr w:type="gramEnd"/>
      <w:r w:rsidRPr="00893E57">
        <w:rPr>
          <w:rFonts w:ascii="Times New Roman" w:hAnsi="Times New Roman" w:cs="Times New Roman"/>
        </w:rPr>
        <w:t xml:space="preserve"> szempontjából.</w:t>
      </w:r>
    </w:p>
    <w:p w:rsidR="00893E57" w:rsidRPr="00893E57" w:rsidRDefault="00893E57" w:rsidP="00893E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E57" w:rsidRDefault="00893E57" w:rsidP="00893E57">
      <w:bookmarkStart w:id="0" w:name="_GoBack"/>
      <w:bookmarkEnd w:id="0"/>
    </w:p>
    <w:p w:rsidR="00893E57" w:rsidRDefault="00893E57" w:rsidP="00893E57">
      <w:r>
        <w:t xml:space="preserve"> </w:t>
      </w:r>
    </w:p>
    <w:p w:rsidR="00893E57" w:rsidRDefault="00893E57" w:rsidP="00893E57"/>
    <w:p w:rsidR="002C01E2" w:rsidRDefault="00E00E2B"/>
    <w:sectPr w:rsidR="002C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57"/>
    <w:rsid w:val="00525E3B"/>
    <w:rsid w:val="00893E57"/>
    <w:rsid w:val="00966485"/>
    <w:rsid w:val="00B734BF"/>
    <w:rsid w:val="00E0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55C6"/>
  <w15:chartTrackingRefBased/>
  <w15:docId w15:val="{F9FC114E-028F-4627-BB8B-3E8208DC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8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3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0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8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13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4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9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0271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86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780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462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77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516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95555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242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717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1640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8603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8120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2424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622559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6028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17379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792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0622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732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Szólik Eszter</dc:creator>
  <cp:keywords/>
  <dc:description/>
  <cp:lastModifiedBy>Szólik Eszter</cp:lastModifiedBy>
  <cp:revision>3</cp:revision>
  <dcterms:created xsi:type="dcterms:W3CDTF">2018-09-06T09:40:00Z</dcterms:created>
  <dcterms:modified xsi:type="dcterms:W3CDTF">2018-09-14T09:19:00Z</dcterms:modified>
</cp:coreProperties>
</file>